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29" w:rsidRDefault="00FE61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6129" w:rsidRDefault="00FE6129">
      <w:pPr>
        <w:pStyle w:val="ConsPlusNormal"/>
        <w:jc w:val="both"/>
        <w:outlineLvl w:val="0"/>
      </w:pPr>
    </w:p>
    <w:p w:rsidR="00FE6129" w:rsidRDefault="00FE6129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25 января 2021 года N 16706-327-249</w:t>
      </w:r>
    </w:p>
    <w:p w:rsidR="00FE6129" w:rsidRDefault="00FE61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Title"/>
        <w:jc w:val="center"/>
      </w:pPr>
      <w:r>
        <w:t>МИНИСТЕРСТВО ПРОМЫШЛЕННОСТИ, ТОРГОВЛИ И ПРЕДПРИНИМАТЕЛЬСТВА</w:t>
      </w:r>
    </w:p>
    <w:p w:rsidR="00FE6129" w:rsidRDefault="00FE6129">
      <w:pPr>
        <w:pStyle w:val="ConsPlusTitle"/>
        <w:jc w:val="center"/>
      </w:pPr>
      <w:r>
        <w:t>НИЖЕГОРОДСКОЙ ОБЛАСТИ</w:t>
      </w:r>
    </w:p>
    <w:p w:rsidR="00FE6129" w:rsidRDefault="00FE6129">
      <w:pPr>
        <w:pStyle w:val="ConsPlusTitle"/>
        <w:jc w:val="center"/>
      </w:pPr>
    </w:p>
    <w:p w:rsidR="00FE6129" w:rsidRDefault="00FE6129">
      <w:pPr>
        <w:pStyle w:val="ConsPlusTitle"/>
        <w:jc w:val="center"/>
      </w:pPr>
      <w:r>
        <w:t>ПРИКАЗ</w:t>
      </w:r>
    </w:p>
    <w:p w:rsidR="00FE6129" w:rsidRDefault="00FE6129">
      <w:pPr>
        <w:pStyle w:val="ConsPlusTitle"/>
        <w:jc w:val="center"/>
      </w:pPr>
      <w:r>
        <w:t>от 25 декабря 2020 г. N 249</w:t>
      </w:r>
    </w:p>
    <w:p w:rsidR="00FE6129" w:rsidRDefault="00FE6129">
      <w:pPr>
        <w:pStyle w:val="ConsPlusTitle"/>
        <w:ind w:firstLine="540"/>
        <w:jc w:val="both"/>
      </w:pPr>
    </w:p>
    <w:p w:rsidR="00FE6129" w:rsidRDefault="00FE6129">
      <w:pPr>
        <w:pStyle w:val="ConsPlusTitle"/>
        <w:jc w:val="center"/>
      </w:pPr>
      <w:r>
        <w:t>О ПРЕДСТАВЛЕНИИ СВЕДЕНИЙ О ДОХОДАХ, ОБ ИМУЩЕСТВЕ</w:t>
      </w:r>
    </w:p>
    <w:p w:rsidR="00FE6129" w:rsidRDefault="00FE6129">
      <w:pPr>
        <w:pStyle w:val="ConsPlusTitle"/>
        <w:jc w:val="center"/>
      </w:pPr>
      <w:r>
        <w:t>И ОБЯЗАТЕЛЬСТВАХ ИМУЩЕСТВЕННОГО ХАРАКТЕРА</w:t>
      </w:r>
    </w:p>
    <w:p w:rsidR="00FE6129" w:rsidRDefault="00FE61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61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промышленности, торговли и предпринимательства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 xml:space="preserve">Нижегородской области от 24.12.2021 </w:t>
            </w:r>
            <w:hyperlink r:id="rId5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29.12.2022 </w:t>
            </w:r>
            <w:hyperlink r:id="rId6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7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29.11.2024 </w:t>
            </w:r>
            <w:hyperlink r:id="rId8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 xml:space="preserve">, от 26.09.2025 </w:t>
            </w:r>
            <w:hyperlink r:id="rId9">
              <w:r>
                <w:rPr>
                  <w:color w:val="0000FF"/>
                </w:rPr>
                <w:t>N 198</w:t>
              </w:r>
            </w:hyperlink>
            <w:r>
              <w:rPr>
                <w:color w:val="392C69"/>
              </w:rPr>
              <w:t>,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25.03.2026 </w:t>
            </w:r>
            <w:hyperlink r:id="rId10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</w:tr>
    </w:tbl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и </w:t>
      </w:r>
      <w:hyperlink r:id="rId12">
        <w:r>
          <w:rPr>
            <w:color w:val="0000FF"/>
          </w:rPr>
          <w:t>пунктом 7</w:t>
        </w:r>
      </w:hyperlink>
      <w:r>
        <w:t xml:space="preserve"> Положения о представлении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 сведений, предусмотренных статьями 8, 8.1 Федерального закона "О противодействии коррупции", утвержденного Указом Губернатора Нижегородской области от 28 августа 2009 г. N 52, приказываю: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представления сведений о доходах, об имуществе и обязательствах имущественного характера.</w:t>
      </w:r>
    </w:p>
    <w:p w:rsidR="00FE6129" w:rsidRDefault="00FE6129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министерства промышленности, торговли и предпринимательства Нижегородской области от 25.03.2026 N 84)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7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Нижегородской области в министерстве промышленности, торговли и предпринимательства Нижегородской области, при замещении которых государственные гражданские служащие Нижегородской области обязаны представлять сведения о доходах, об имуществе и обязательствах имущественного характера.</w:t>
      </w:r>
    </w:p>
    <w:p w:rsidR="00FE6129" w:rsidRDefault="00FE612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промышленности, торговли и предпринимательства Нижегородской области от 25.03.2026 N 84)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3. Признать утратившими силу следующие приказы министерства промышленности, торговли и предпринимательства Нижегородской области: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- от 16 февраля 2016 г. </w:t>
      </w:r>
      <w:hyperlink r:id="rId15">
        <w:r>
          <w:rPr>
            <w:color w:val="0000FF"/>
          </w:rPr>
          <w:t>N 8од</w:t>
        </w:r>
      </w:hyperlink>
      <w:r>
        <w:t xml:space="preserve"> "Об утверждении Порядка предоставления сведений о доходах, расходах, об имуществе и обязательствах имущественного характера";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- от 17 сентября 2018 г. </w:t>
      </w:r>
      <w:hyperlink r:id="rId16">
        <w:r>
          <w:rPr>
            <w:color w:val="0000FF"/>
          </w:rPr>
          <w:t>N 218</w:t>
        </w:r>
      </w:hyperlink>
      <w:r>
        <w:t xml:space="preserve"> "Об утверждении перечня должностей в министерстве промышленности, торговли и предпринимательства Нижегородской области, замещение которых связано с коррупционными рисками".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4. Настоящий приказ вступает в силу со дня подписания.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right"/>
      </w:pPr>
      <w:r>
        <w:lastRenderedPageBreak/>
        <w:t>Министр</w:t>
      </w:r>
    </w:p>
    <w:p w:rsidR="00FE6129" w:rsidRDefault="00FE6129">
      <w:pPr>
        <w:pStyle w:val="ConsPlusNormal"/>
        <w:jc w:val="right"/>
      </w:pPr>
      <w:r>
        <w:t>М.В.ЧЕРКАСОВ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right"/>
        <w:outlineLvl w:val="0"/>
      </w:pPr>
      <w:r>
        <w:t>Утвержден</w:t>
      </w:r>
    </w:p>
    <w:p w:rsidR="00FE6129" w:rsidRDefault="00FE6129">
      <w:pPr>
        <w:pStyle w:val="ConsPlusNormal"/>
        <w:jc w:val="right"/>
      </w:pPr>
      <w:r>
        <w:t>приказом министерства промышленности,</w:t>
      </w:r>
    </w:p>
    <w:p w:rsidR="00FE6129" w:rsidRDefault="00FE6129">
      <w:pPr>
        <w:pStyle w:val="ConsPlusNormal"/>
        <w:jc w:val="right"/>
      </w:pPr>
      <w:r>
        <w:t>торговли и предпринимательства</w:t>
      </w:r>
    </w:p>
    <w:p w:rsidR="00FE6129" w:rsidRDefault="00FE6129">
      <w:pPr>
        <w:pStyle w:val="ConsPlusNormal"/>
        <w:jc w:val="right"/>
      </w:pPr>
      <w:r>
        <w:t>Нижегородской области</w:t>
      </w:r>
    </w:p>
    <w:p w:rsidR="00FE6129" w:rsidRDefault="00FE6129">
      <w:pPr>
        <w:pStyle w:val="ConsPlusNormal"/>
        <w:jc w:val="right"/>
      </w:pPr>
      <w:r>
        <w:t>от 25.12.2020 N 249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Title"/>
        <w:jc w:val="center"/>
      </w:pPr>
      <w:bookmarkStart w:id="0" w:name="P41"/>
      <w:bookmarkEnd w:id="0"/>
      <w:r>
        <w:t>ПОРЯДОК</w:t>
      </w:r>
    </w:p>
    <w:p w:rsidR="00FE6129" w:rsidRDefault="00FE6129">
      <w:pPr>
        <w:pStyle w:val="ConsPlusTitle"/>
        <w:jc w:val="center"/>
      </w:pPr>
      <w:r>
        <w:t>ПРЕДСТАВЛЕНИЯ СВЕДЕНИЙ О ДОХОДАХ, ОБ ИМУЩЕСТВЕ</w:t>
      </w:r>
    </w:p>
    <w:p w:rsidR="00FE6129" w:rsidRDefault="00FE6129">
      <w:pPr>
        <w:pStyle w:val="ConsPlusTitle"/>
        <w:jc w:val="center"/>
      </w:pPr>
      <w:r>
        <w:t>И ОБЯЗАТЕЛЬСТВАХ ИМУЩЕСТВЕННОГО ХАРАКТЕРА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center"/>
      </w:pPr>
      <w:r>
        <w:t>(далее - Порядок)</w:t>
      </w:r>
    </w:p>
    <w:p w:rsidR="00FE6129" w:rsidRDefault="00FE61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61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промышленности, торговли и предпринимательства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Нижегородской области от 25.03.2026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</w:tr>
    </w:tbl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ind w:firstLine="540"/>
        <w:jc w:val="both"/>
      </w:pPr>
      <w:bookmarkStart w:id="1" w:name="P50"/>
      <w:bookmarkEnd w:id="1"/>
      <w:r>
        <w:t xml:space="preserve">1. Настоящий Порядок определяет процедуру представления гражданами, претендующими на замещение должностей государственной гражданской службы в министерстве промышленности, торговли и предпринимательства Нижегородской области (далее - министерство), и государственными гражданскими служащими министерства сведений о доходах, об имуществе и обязательствах имущественного характера, предусмотренных </w:t>
      </w:r>
      <w:hyperlink r:id="rId18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характера).</w:t>
      </w:r>
    </w:p>
    <w:p w:rsidR="00FE6129" w:rsidRDefault="00FE6129">
      <w:pPr>
        <w:pStyle w:val="ConsPlusNormal"/>
        <w:spacing w:before="220"/>
        <w:ind w:firstLine="540"/>
        <w:jc w:val="both"/>
      </w:pPr>
      <w:bookmarkStart w:id="2" w:name="P51"/>
      <w:bookmarkEnd w:id="2"/>
      <w:r>
        <w:t>2. Сведения о доходах, об имуществе и обязательствах имущественного характера представляются: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а) гражданами, претендующими на замещение должности государственной гражданской службы в министерстве, - при поступлении на государственную гражданскую службу в министерство (до утверждения приказа о назначении);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б) государственным гражданским служащим министерства, претендующим на замещение должности государственной гражданской службы в министерстве, предусмотренной перечнем должностей государственной гражданской службы Нижегородской области в министерстве, при замещении которых государственные гражданские служащие Нижегородской области обязаны представлять сведения о доходах, об имуществе и обязательствах имущественного характера, утвержденным настоящим приказом (далее - Перечень), - при назначении на должности государственной гражданской службы, предусмотренные Перечнем (до утверждения приказа о назначении);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в) государственными гражданскими служащими министерства, замещающими должности государственной гражданской службы в министерстве, предусмотренные Перечнем, - в случае возникновения оснований для представления сведений о расходах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lastRenderedPageBreak/>
        <w:t>г) государственными гражданскими служащими Нижегородской области, назначаемыми на должность в порядке перевода из другого государственного органа Нижегородской области, - при назначении на должность в порядке перевода из другого государственного органа Нижегородской области (до утверждения приказа).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3. Сведения, указанные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Порядка, представляются лично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"Интернет", на бумажном носителе с личной подписью в управление по профилактике коррупционных правонарушений Нижегородской области (далее - Управление).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Граждане и государственные гражданские служащие, указанные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настоящего Порядка, вправе представить в Управление копии правоустанавливающих и иных документов, подтверждающих достоверность сведений, отраженных в соответствующих разделах формы справки, утвержденной Президентом Российской Федерации, и не являющихся приложением к указанной справке (копии справки о доходах, выданной по месту службы (работы); справок, подтверждающих получение иных доходов (пособий, выплат); справок (выписок по счетам) банков и иных кредитных организаций; выписки из Единого государственного реестра недвижимости; документов, устанавливающих право собственности или иное предусмотренное законом право на объект имущества; информации из личного кабинета налогоплательщика обо всех источниках доходов, наличии банковских счетов, имущества, находящегося в собственности; копии иной документации).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4. Уведомление министра промышленности, торговли и предпринимательства Нижегородской области о факте представления либо непредставления гражданином, претендующим на замещение должности государственной гражданской службы в министерстве, государственным гражданским служащим министерства, претендующим на замещение должности государственной гражданской службы в министерстве, предусмотренной Перечнем, либо государственным гражданским служащим Нижегородской области, назначаемым на должность в порядке перевода из другого государственного органа Нижегородской области, сведений о доходах, об имуществе и обязательствах имущественного характера осуществляется путем обязательного согласования с Управлением проекта приказа министра промышленности, торговли и предпринимательства Нижегородской области о назначении лица на должность государственной гражданской службы в министерстве посредством системы электронного документооборота.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5. При непредставлении сведений о доходах, об имуществе и обязательствах имущественного характера в соответствии с настоящим Порядком,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Управление отклоняет проект приказа о назначении лица на должность государственной гражданской службы в министерстве либо информирует министра промышленности, торговли и предпринимательства Нижегородской области о нарушении государственным гражданским служащим министерства требований антикоррупционного законодательства для принятия решения в установленном порядке.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right"/>
        <w:outlineLvl w:val="0"/>
      </w:pPr>
      <w:r>
        <w:t>Утвержден</w:t>
      </w:r>
    </w:p>
    <w:p w:rsidR="00FE6129" w:rsidRDefault="00FE6129">
      <w:pPr>
        <w:pStyle w:val="ConsPlusNormal"/>
        <w:jc w:val="right"/>
      </w:pPr>
      <w:r>
        <w:t>приказом министерства промышленности,</w:t>
      </w:r>
    </w:p>
    <w:p w:rsidR="00FE6129" w:rsidRDefault="00FE6129">
      <w:pPr>
        <w:pStyle w:val="ConsPlusNormal"/>
        <w:jc w:val="right"/>
      </w:pPr>
      <w:r>
        <w:t>торговли и предпринимательства</w:t>
      </w:r>
    </w:p>
    <w:p w:rsidR="00FE6129" w:rsidRDefault="00FE6129">
      <w:pPr>
        <w:pStyle w:val="ConsPlusNormal"/>
        <w:jc w:val="right"/>
      </w:pPr>
      <w:r>
        <w:lastRenderedPageBreak/>
        <w:t>Нижегородской области</w:t>
      </w:r>
    </w:p>
    <w:p w:rsidR="00FE6129" w:rsidRDefault="00FE6129">
      <w:pPr>
        <w:pStyle w:val="ConsPlusNormal"/>
        <w:jc w:val="right"/>
      </w:pPr>
      <w:r>
        <w:t>от 25.12.2020 N 249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Title"/>
        <w:jc w:val="center"/>
      </w:pPr>
      <w:bookmarkStart w:id="3" w:name="P71"/>
      <w:bookmarkEnd w:id="3"/>
      <w:r>
        <w:t>ПЕРЕЧЕНЬ</w:t>
      </w:r>
    </w:p>
    <w:p w:rsidR="00FE6129" w:rsidRDefault="00FE6129">
      <w:pPr>
        <w:pStyle w:val="ConsPlusTitle"/>
        <w:jc w:val="center"/>
      </w:pPr>
      <w:r>
        <w:t>ДОЛЖНОСТЕЙ ГОСУДАРСТВЕННОЙ ГРАЖДАНСКОЙ СЛУЖБЫ НИЖЕГОРОДСКОЙ</w:t>
      </w:r>
    </w:p>
    <w:p w:rsidR="00FE6129" w:rsidRDefault="00FE6129">
      <w:pPr>
        <w:pStyle w:val="ConsPlusTitle"/>
        <w:jc w:val="center"/>
      </w:pPr>
      <w:r>
        <w:t>ОБЛАСТИ В МИНИСТЕРСТВЕ ПРОМЫШЛЕННОСТИ, ТОРГОВЛИ</w:t>
      </w:r>
    </w:p>
    <w:p w:rsidR="00FE6129" w:rsidRDefault="00FE6129">
      <w:pPr>
        <w:pStyle w:val="ConsPlusTitle"/>
        <w:jc w:val="center"/>
      </w:pPr>
      <w:r>
        <w:t>И ПРЕДПРИНИМАТЕЛЬСТВА НИЖЕГОРОДСКОЙ ОБЛАСТИ, ПРИ ЗАМЕЩЕНИИ</w:t>
      </w:r>
    </w:p>
    <w:p w:rsidR="00FE6129" w:rsidRDefault="00FE6129">
      <w:pPr>
        <w:pStyle w:val="ConsPlusTitle"/>
        <w:jc w:val="center"/>
      </w:pPr>
      <w:r>
        <w:t>КОТОРЫХ ГОСУДАРСТВЕННЫЕ ГРАЖДАНСКИЕ СЛУЖАЩИЕ НИЖЕГОРОДСКОЙ</w:t>
      </w:r>
    </w:p>
    <w:p w:rsidR="00FE6129" w:rsidRDefault="00FE6129">
      <w:pPr>
        <w:pStyle w:val="ConsPlusTitle"/>
        <w:jc w:val="center"/>
      </w:pPr>
      <w:r>
        <w:t>ОБЛАСТИ ОБЯЗАНЫ ПРЕДСТАВЛЯТЬ СВЕДЕНИЯ О ДОХОДАХ,</w:t>
      </w:r>
    </w:p>
    <w:p w:rsidR="00FE6129" w:rsidRDefault="00FE612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FE6129" w:rsidRDefault="00FE61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E61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промышленности, торговли и предпринимательства</w:t>
            </w:r>
          </w:p>
          <w:p w:rsidR="00FE6129" w:rsidRDefault="00FE6129">
            <w:pPr>
              <w:pStyle w:val="ConsPlusNormal"/>
              <w:jc w:val="center"/>
            </w:pPr>
            <w:r>
              <w:rPr>
                <w:color w:val="392C69"/>
              </w:rPr>
              <w:t>Нижегородской области от 25.03.2026 N 84)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6129" w:rsidRDefault="00FE6129">
            <w:pPr>
              <w:pStyle w:val="ConsPlusNormal"/>
            </w:pPr>
          </w:p>
        </w:tc>
      </w:tr>
    </w:tbl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ind w:firstLine="540"/>
        <w:jc w:val="both"/>
      </w:pPr>
      <w:r>
        <w:t>1. Ведущий консультант (осуществляющий организацию и проведение мобилизационной подготовки и мобилизации).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2. В управлении развития гражданских отраслей промышленности: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2.1. Начальник управления.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2.2. В отделе приоритетных отраслей промышленности: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заместитель начальника управления,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2.3. В отделе гражданских отраслей промышленности: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3. В отделе оборонно-промышленного комплекса: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4. В отделе организационной работы: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5. В отделе развития предпринимательства: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- ведущий консультант (осуществляющий подготовку документов для перечисления субсидии; в чьи обязанности входит исполнение обязанностей начальника отдела в период его </w:t>
      </w:r>
      <w:r>
        <w:lastRenderedPageBreak/>
        <w:t>временного отсутствия);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 (осуществляющий подготовку документов для перечисления субсидии);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главный специалист (осуществляющий подготовку документов для перечисления субсидии).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6. В отделе государственной поддержки: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7. В секторе аналитической работы: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заведующий сектора;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8. В отделе планирования, администрирования доходов и финансового контроля: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главный специалист.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9. В отделе реализации региональной промышленной политики: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(осуществляющий подготовку документов для перечисления субсидии; 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10. В отделе инфраструктурного развития и экспорта: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(осуществляющий подготовку документов для перечисления субсидии; 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 В управлении развития торговли, лицензирования и регионального государственного контроля: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11.1. Начальник управления.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11.2. В отделе развития торговли, потребительского рынка, услуг и ценовой политики: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заместитель начальника управления,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 xml:space="preserve">- ведущий консультант (осуществляющий контроль за обеспечением антитеррористической защищенности торговых объектов (территорий); осуществляющий подготовку документов для </w:t>
      </w:r>
      <w:r>
        <w:lastRenderedPageBreak/>
        <w:t>перечисления субсидии; 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11.3. В отделе лицензирования в сфере оборота лома черных и цветных металлов и розничной продажи алкогольной продукции: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11.4. В отделе анализа и административного производства: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11.5. В отделе регионального государственного контроля: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консультант.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12. В отделе правовой работы и судебной защиты: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начальник отдела;</w:t>
      </w:r>
    </w:p>
    <w:p w:rsidR="00FE6129" w:rsidRDefault="00FE6129">
      <w:pPr>
        <w:pStyle w:val="ConsPlusNormal"/>
        <w:spacing w:before="220"/>
        <w:ind w:firstLine="540"/>
        <w:jc w:val="both"/>
      </w:pPr>
      <w:r>
        <w:t>- ведущий консультант (член контрактной службы; в чьи обязанности входит исполнение обязанностей начальника отдела в период его временного отсутствия).</w:t>
      </w: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jc w:val="both"/>
      </w:pPr>
    </w:p>
    <w:p w:rsidR="00FE6129" w:rsidRDefault="00FE61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B4F" w:rsidRDefault="00BA3B4F">
      <w:bookmarkStart w:id="4" w:name="_GoBack"/>
      <w:bookmarkEnd w:id="4"/>
    </w:p>
    <w:sectPr w:rsidR="00BA3B4F" w:rsidSect="0076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9"/>
    <w:rsid w:val="00BA3B4F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60E2C-800D-4E82-9013-F34B42C3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1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6860&amp;dst=100006" TargetMode="External"/><Relationship Id="rId13" Type="http://schemas.openxmlformats.org/officeDocument/2006/relationships/hyperlink" Target="https://login.consultant.ru/link/?req=doc&amp;base=RLAW187&amp;n=337756&amp;dst=100008" TargetMode="External"/><Relationship Id="rId18" Type="http://schemas.openxmlformats.org/officeDocument/2006/relationships/hyperlink" Target="https://login.consultant.ru/link/?req=doc&amp;base=LAW&amp;n=523306&amp;dst=10015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7&amp;n=287930&amp;dst=100006" TargetMode="External"/><Relationship Id="rId12" Type="http://schemas.openxmlformats.org/officeDocument/2006/relationships/hyperlink" Target="https://login.consultant.ru/link/?req=doc&amp;base=RLAW187&amp;n=337540&amp;dst=100569" TargetMode="External"/><Relationship Id="rId17" Type="http://schemas.openxmlformats.org/officeDocument/2006/relationships/hyperlink" Target="https://login.consultant.ru/link/?req=doc&amp;base=RLAW187&amp;n=33775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182930" TargetMode="External"/><Relationship Id="rId20" Type="http://schemas.openxmlformats.org/officeDocument/2006/relationships/hyperlink" Target="https://login.consultant.ru/link/?req=doc&amp;base=RLAW187&amp;n=33775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67113&amp;dst=100006" TargetMode="External"/><Relationship Id="rId11" Type="http://schemas.openxmlformats.org/officeDocument/2006/relationships/hyperlink" Target="https://login.consultant.ru/link/?req=doc&amp;base=LAW&amp;n=523306&amp;dst=71" TargetMode="External"/><Relationship Id="rId5" Type="http://schemas.openxmlformats.org/officeDocument/2006/relationships/hyperlink" Target="https://login.consultant.ru/link/?req=doc&amp;base=RLAW187&amp;n=249282&amp;dst=100006" TargetMode="External"/><Relationship Id="rId15" Type="http://schemas.openxmlformats.org/officeDocument/2006/relationships/hyperlink" Target="https://login.consultant.ru/link/?req=doc&amp;base=RLAW187&amp;n=132338" TargetMode="External"/><Relationship Id="rId10" Type="http://schemas.openxmlformats.org/officeDocument/2006/relationships/hyperlink" Target="https://login.consultant.ru/link/?req=doc&amp;base=RLAW187&amp;n=337756&amp;dst=100006" TargetMode="External"/><Relationship Id="rId19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25542&amp;dst=100006" TargetMode="External"/><Relationship Id="rId14" Type="http://schemas.openxmlformats.org/officeDocument/2006/relationships/hyperlink" Target="https://login.consultant.ru/link/?req=doc&amp;base=RLAW187&amp;n=337756&amp;dst=1000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2063</Words>
  <Characters>11762</Characters>
  <Application>Microsoft Office Word</Application>
  <DocSecurity>0</DocSecurity>
  <Lines>98</Lines>
  <Paragraphs>27</Paragraphs>
  <ScaleCrop>false</ScaleCrop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Ирина Витальевна</dc:creator>
  <cp:keywords/>
  <dc:description/>
  <cp:lastModifiedBy>Истомина Ирина Витальевна</cp:lastModifiedBy>
  <cp:revision>1</cp:revision>
  <dcterms:created xsi:type="dcterms:W3CDTF">2026-05-18T11:48:00Z</dcterms:created>
  <dcterms:modified xsi:type="dcterms:W3CDTF">2026-05-18T11:51:00Z</dcterms:modified>
</cp:coreProperties>
</file>